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5F" w:rsidRPr="0058685F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образования администрации Никольского района Пензенской области</w:t>
      </w:r>
    </w:p>
    <w:p w:rsidR="0058685F" w:rsidRPr="0058685F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3426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>Анализ</w:t>
      </w:r>
      <w:r w:rsidR="00A534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организации получения образования </w:t>
      </w:r>
      <w:r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534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ОВЗ </w:t>
      </w:r>
    </w:p>
    <w:p w:rsidR="0058685F" w:rsidRPr="0058685F" w:rsidRDefault="00A53426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общеобразовательных организациях </w:t>
      </w:r>
      <w:r w:rsidR="0058685F"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>Никольском районе</w:t>
      </w:r>
    </w:p>
    <w:p w:rsidR="0058685F" w:rsidRPr="0058685F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общеобразовательных организациях Никольского района обучаются 18 обучающихся с ОВЗ, из них 12 человек обучаются на дому.</w:t>
      </w:r>
    </w:p>
    <w:p w:rsidR="00A53426" w:rsidRDefault="00A53426" w:rsidP="00A5342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>Учебная нагрузка для данных учащихся была составлена на основании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«Об образовании в Российской Федерации» от 29.12.2012 г. № 273-ФЗ (ст.17, часть 3 ст.34), на основании письменного заявления родителей (законных представителей) в 2019/2020 учебном году учащиеся обучались по индивидуальному образовательному маршруту.</w:t>
      </w:r>
    </w:p>
    <w:p w:rsidR="00747D65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Нормативным основанием формирования учебного плана начального общего образования </w:t>
      </w:r>
      <w:proofErr w:type="gramStart"/>
      <w:r w:rsidRPr="00A53426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 с ограниченными возможностями здоровья является 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A53426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proofErr w:type="spellEnd"/>
      <w:r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 от 19декабря 2014 года № 1598).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53426" w:rsidRPr="00A53426" w:rsidRDefault="00747D65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Общеобразовательными организациями Никольского района разработаны адаптированные основные общеобразовательные</w:t>
      </w:r>
      <w:r w:rsidR="00A53426"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A53426"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 начального общего образования (далее АООП НОО).</w:t>
      </w:r>
      <w:r w:rsidR="00A534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3426"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Учебный план является нормативным правовым актом, утверждается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директорам школы </w:t>
      </w:r>
      <w:r w:rsidR="00A53426"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ежегодно. Разработка и утверждение Учебного плана осуществляется в порядке, определенном Уставом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 w:rsidR="00A53426" w:rsidRPr="00A53426"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Никольского района</w:t>
      </w:r>
      <w:r w:rsidR="00A53426"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АООП НОО определяет</w:t>
      </w:r>
      <w:r w:rsidR="00747D65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7D65"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 w:rsidRPr="00A5342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47D65">
        <w:rPr>
          <w:rFonts w:ascii="Times New Roman" w:eastAsia="Calibri" w:hAnsi="Times New Roman" w:cs="Times New Roman"/>
          <w:bCs/>
          <w:sz w:val="28"/>
          <w:szCs w:val="28"/>
        </w:rPr>
        <w:t>бразовательной организацией</w:t>
      </w:r>
      <w:r w:rsidRPr="00A5342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учебных занятий по предметным областям за 4 учебных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составляет</w:t>
      </w:r>
      <w:r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 более 3039 часов, за 5 учебных лет – более 3821 часа, за 6 учебных лет – более 4603 часов.</w:t>
      </w:r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Обязательным элементом структуры Учебного плана является «Коррекционно-развивающая область», реализующаяся через содержание коррекционных курсов, указанных в приложениях NN 1 – 8 ФГОС НОО ОВЗ.</w:t>
      </w:r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обеспечения индивидуальных потребностей обучающихся с ОВЗ часть </w:t>
      </w:r>
      <w:r w:rsidR="00747D65">
        <w:rPr>
          <w:rFonts w:ascii="Times New Roman" w:eastAsia="Calibri" w:hAnsi="Times New Roman" w:cs="Times New Roman"/>
          <w:bCs/>
          <w:sz w:val="28"/>
          <w:szCs w:val="28"/>
        </w:rPr>
        <w:t>в каждой общеобразовательной организации Никольского района предусматриваются:</w:t>
      </w:r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>– учебные занятия для углубленного изучения отдельных обязательных учебных предметов;</w:t>
      </w:r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– учебные занятия, обеспечивающие различные интересы </w:t>
      </w:r>
      <w:proofErr w:type="gramStart"/>
      <w:r w:rsidRPr="00A53426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 с ОВЗ;</w:t>
      </w:r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>– увеличение учебных часов, отводимых на изучение отдельных учебных предметов обязательной части;</w:t>
      </w:r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>–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>– введение учебных курсов для факультативного изучения отдельных учебных предметов.</w:t>
      </w:r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426">
        <w:rPr>
          <w:rFonts w:ascii="Times New Roman" w:eastAsia="Calibri" w:hAnsi="Times New Roman" w:cs="Times New Roman"/>
          <w:bCs/>
          <w:sz w:val="28"/>
          <w:szCs w:val="28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NN 1 – 8 ФГОС НОО ОВЗ.</w:t>
      </w:r>
    </w:p>
    <w:p w:rsid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53426">
        <w:rPr>
          <w:rFonts w:ascii="Times New Roman" w:eastAsia="Calibri" w:hAnsi="Times New Roman" w:cs="Times New Roman"/>
          <w:bCs/>
          <w:sz w:val="28"/>
          <w:szCs w:val="28"/>
        </w:rPr>
        <w:t>При разработке учебных 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ланов общеобразовательными организациями </w:t>
      </w:r>
      <w:r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Никольского района учитывается</w:t>
      </w:r>
      <w:r w:rsidRPr="00A53426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– СанПиН).</w:t>
      </w:r>
      <w:proofErr w:type="gramEnd"/>
    </w:p>
    <w:p w:rsidR="00A53426" w:rsidRPr="00A53426" w:rsidRDefault="00A53426" w:rsidP="00A5342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7D65" w:rsidRDefault="00A53426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Pr="00A53426">
        <w:t xml:space="preserve"> </w:t>
      </w:r>
      <w:r w:rsidRPr="00A53426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с ОВЗ</w:t>
      </w:r>
      <w:r w:rsidR="00747D65" w:rsidRPr="00747D65">
        <w:t xml:space="preserve"> </w:t>
      </w:r>
      <w:r w:rsidR="00747D6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747D65" w:rsidRPr="00747D65">
        <w:rPr>
          <w:rFonts w:ascii="Times New Roman" w:hAnsi="Times New Roman" w:cs="Times New Roman"/>
          <w:sz w:val="28"/>
          <w:szCs w:val="28"/>
        </w:rPr>
        <w:t xml:space="preserve">  Никольского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426">
        <w:rPr>
          <w:rFonts w:ascii="Times New Roman" w:hAnsi="Times New Roman" w:cs="Times New Roman"/>
          <w:sz w:val="28"/>
          <w:szCs w:val="28"/>
        </w:rPr>
        <w:t>на дому пр</w:t>
      </w:r>
      <w:r w:rsidR="00747D65">
        <w:rPr>
          <w:rFonts w:ascii="Times New Roman" w:hAnsi="Times New Roman" w:cs="Times New Roman"/>
          <w:sz w:val="28"/>
          <w:szCs w:val="28"/>
        </w:rPr>
        <w:t>ошли программу обучения в полном</w:t>
      </w:r>
      <w:r w:rsidRPr="00A53426">
        <w:rPr>
          <w:rFonts w:ascii="Times New Roman" w:hAnsi="Times New Roman" w:cs="Times New Roman"/>
          <w:sz w:val="28"/>
          <w:szCs w:val="28"/>
        </w:rPr>
        <w:t xml:space="preserve"> </w:t>
      </w:r>
      <w:r w:rsidR="00747D65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A53426">
        <w:rPr>
          <w:rFonts w:ascii="Times New Roman" w:hAnsi="Times New Roman" w:cs="Times New Roman"/>
          <w:sz w:val="28"/>
          <w:szCs w:val="28"/>
        </w:rPr>
        <w:t xml:space="preserve">и в соответствии с рабочими программами </w:t>
      </w:r>
    </w:p>
    <w:p w:rsidR="00747D65" w:rsidRDefault="00747D65" w:rsidP="0058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D65" w:rsidRDefault="00747D65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85F" w:rsidRDefault="0058685F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58685F" w:rsidRDefault="0058685F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58685F" w:rsidRPr="0058685F" w:rsidRDefault="00A53426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709930" distB="254000" distL="539750" distR="63500" simplePos="0" relativeHeight="251659264" behindDoc="1" locked="0" layoutInCell="1" allowOverlap="1" wp14:anchorId="746F462B" wp14:editId="6BE3D2BB">
            <wp:simplePos x="0" y="0"/>
            <wp:positionH relativeFrom="margin">
              <wp:posOffset>3406140</wp:posOffset>
            </wp:positionH>
            <wp:positionV relativeFrom="paragraph">
              <wp:posOffset>123825</wp:posOffset>
            </wp:positionV>
            <wp:extent cx="2377440" cy="676910"/>
            <wp:effectExtent l="0" t="0" r="3810" b="8890"/>
            <wp:wrapSquare wrapText="left"/>
            <wp:docPr id="2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85F">
        <w:rPr>
          <w:rFonts w:ascii="Times New Roman" w:hAnsi="Times New Roman" w:cs="Times New Roman"/>
          <w:sz w:val="28"/>
          <w:szCs w:val="28"/>
        </w:rPr>
        <w:t xml:space="preserve">администрации Никольского района                                </w:t>
      </w:r>
    </w:p>
    <w:sectPr w:rsidR="0058685F" w:rsidRPr="0058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71D8"/>
    <w:multiLevelType w:val="multilevel"/>
    <w:tmpl w:val="6F582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4A2384"/>
    <w:multiLevelType w:val="multilevel"/>
    <w:tmpl w:val="6FB25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01"/>
    <w:rsid w:val="00305024"/>
    <w:rsid w:val="0058685F"/>
    <w:rsid w:val="00747D65"/>
    <w:rsid w:val="00A53426"/>
    <w:rsid w:val="00E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2021-05-05T05:56:00Z</dcterms:created>
  <dcterms:modified xsi:type="dcterms:W3CDTF">2021-05-05T07:08:00Z</dcterms:modified>
</cp:coreProperties>
</file>