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5E3B" w14:textId="77777777" w:rsidR="00F74FCF" w:rsidRPr="00F74FCF" w:rsidRDefault="00F74FCF" w:rsidP="00F74FCF">
      <w:pPr>
        <w:rPr>
          <w:b/>
          <w:bCs/>
        </w:rPr>
      </w:pPr>
    </w:p>
    <w:p w14:paraId="3278D434" w14:textId="0A14835A" w:rsidR="00F74FCF" w:rsidRPr="00F74FCF" w:rsidRDefault="00F74FCF" w:rsidP="00F74F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4FCF">
        <w:rPr>
          <w:rFonts w:ascii="Times New Roman" w:hAnsi="Times New Roman" w:cs="Times New Roman"/>
          <w:b/>
          <w:bCs/>
          <w:sz w:val="28"/>
          <w:szCs w:val="28"/>
        </w:rPr>
        <w:t>Лагерь труда и отдыха</w:t>
      </w:r>
    </w:p>
    <w:bookmarkEnd w:id="0"/>
    <w:p w14:paraId="60718F67" w14:textId="77777777" w:rsidR="00F74FCF" w:rsidRPr="00F74FCF" w:rsidRDefault="00F74FCF" w:rsidP="00F74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FCF">
        <w:rPr>
          <w:rFonts w:ascii="Times New Roman" w:hAnsi="Times New Roman" w:cs="Times New Roman"/>
          <w:b/>
          <w:bCs/>
          <w:sz w:val="28"/>
          <w:szCs w:val="28"/>
        </w:rPr>
        <w:t>в Никольском районе Пензенской области</w:t>
      </w:r>
    </w:p>
    <w:p w14:paraId="7F974B50" w14:textId="77777777" w:rsidR="00F74FCF" w:rsidRPr="00F74FCF" w:rsidRDefault="00F74FCF" w:rsidP="00F74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1843"/>
        <w:gridCol w:w="3821"/>
      </w:tblGrid>
      <w:tr w:rsidR="00F74FCF" w:rsidRPr="00F74FCF" w14:paraId="1F17CE3F" w14:textId="77777777" w:rsidTr="00BB4866">
        <w:tc>
          <w:tcPr>
            <w:tcW w:w="617" w:type="dxa"/>
          </w:tcPr>
          <w:p w14:paraId="6A3147A7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14:paraId="7F96BACA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14:paraId="5488D184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</w:t>
            </w:r>
          </w:p>
        </w:tc>
        <w:tc>
          <w:tcPr>
            <w:tcW w:w="3821" w:type="dxa"/>
          </w:tcPr>
          <w:p w14:paraId="1FDA91CB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 смен</w:t>
            </w:r>
          </w:p>
        </w:tc>
      </w:tr>
      <w:tr w:rsidR="00F74FCF" w:rsidRPr="00F74FCF" w14:paraId="6A5D1235" w14:textId="77777777" w:rsidTr="00BB4866">
        <w:tc>
          <w:tcPr>
            <w:tcW w:w="617" w:type="dxa"/>
          </w:tcPr>
          <w:p w14:paraId="6F5014E2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14:paraId="6E3E25AC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sz w:val="28"/>
                <w:szCs w:val="28"/>
              </w:rPr>
              <w:t>ЛТО «Росток» с. Серман Никольского района</w:t>
            </w:r>
          </w:p>
        </w:tc>
        <w:tc>
          <w:tcPr>
            <w:tcW w:w="1843" w:type="dxa"/>
          </w:tcPr>
          <w:p w14:paraId="61383630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1" w:type="dxa"/>
          </w:tcPr>
          <w:p w14:paraId="4483AF45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sz w:val="28"/>
                <w:szCs w:val="28"/>
              </w:rPr>
              <w:t>1 смена – 03.06. – 16.06.2024</w:t>
            </w:r>
          </w:p>
          <w:p w14:paraId="0AE7D01F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sz w:val="28"/>
                <w:szCs w:val="28"/>
              </w:rPr>
              <w:t>2 смена – 24.06. – 07.07.2024</w:t>
            </w:r>
          </w:p>
          <w:p w14:paraId="7A27F7DF" w14:textId="77777777" w:rsidR="00F74FCF" w:rsidRPr="00F74FCF" w:rsidRDefault="00F74FCF" w:rsidP="00F74F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sz w:val="28"/>
                <w:szCs w:val="28"/>
              </w:rPr>
              <w:t>3 смена – 15.07. – 28.07.2024</w:t>
            </w:r>
          </w:p>
        </w:tc>
      </w:tr>
    </w:tbl>
    <w:p w14:paraId="57980569" w14:textId="77777777" w:rsidR="00D128BD" w:rsidRPr="00F74FCF" w:rsidRDefault="00D128BD" w:rsidP="00F74F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28BD" w:rsidRPr="00F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C4"/>
    <w:rsid w:val="00136EC4"/>
    <w:rsid w:val="00D128BD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63C7-DDF6-4F3F-AFDC-4EFD8898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2024-03-14T08:56:00Z</dcterms:created>
  <dcterms:modified xsi:type="dcterms:W3CDTF">2024-03-14T08:56:00Z</dcterms:modified>
</cp:coreProperties>
</file>